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32" w:rsidRPr="004C2B38" w:rsidRDefault="00CE7B32" w:rsidP="00CE7B3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B3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Pr="004C2B38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</w:t>
      </w:r>
    </w:p>
    <w:p w:rsidR="00CE7B32" w:rsidRPr="004C2B38" w:rsidRDefault="00CE7B32" w:rsidP="00CE7B3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B38">
        <w:rPr>
          <w:rFonts w:ascii="Times New Roman" w:eastAsia="Calibri" w:hAnsi="Times New Roman" w:cs="Times New Roman"/>
          <w:sz w:val="24"/>
          <w:szCs w:val="24"/>
        </w:rPr>
        <w:t>учреждение – детский сад комбинированного вида №3</w:t>
      </w:r>
    </w:p>
    <w:p w:rsidR="00CE7B32" w:rsidRPr="004C2B38" w:rsidRDefault="00CE7B32" w:rsidP="00CE7B3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B38">
        <w:rPr>
          <w:rFonts w:ascii="Times New Roman" w:eastAsia="Calibri" w:hAnsi="Times New Roman" w:cs="Times New Roman"/>
          <w:sz w:val="24"/>
          <w:szCs w:val="24"/>
        </w:rPr>
        <w:t>Барабинского района Новосибирской области</w:t>
      </w:r>
    </w:p>
    <w:p w:rsidR="00CE7B32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E7B32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E7B32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  <w:r w:rsidRPr="004C2B38"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>Отчет</w:t>
      </w: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  <w:r w:rsidRPr="004C2B38"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>Детско – родительский клуб комбинированной группы №8 «Радуга»</w:t>
      </w: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  <w:r w:rsidRPr="004C2B38"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>«Ступенька»</w:t>
      </w:r>
    </w:p>
    <w:p w:rsidR="00CE7B32" w:rsidRPr="004C2B38" w:rsidRDefault="00CE7B32" w:rsidP="00CE7B32">
      <w:pPr>
        <w:spacing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48"/>
          <w:szCs w:val="48"/>
        </w:rPr>
      </w:pPr>
      <w:r w:rsidRPr="004C2B38">
        <w:rPr>
          <w:rFonts w:ascii="Times New Roman" w:eastAsia="Calibri" w:hAnsi="Times New Roman" w:cs="Times New Roman"/>
          <w:b/>
          <w:bCs/>
          <w:iCs/>
          <w:sz w:val="48"/>
          <w:szCs w:val="48"/>
        </w:rPr>
        <w:t>за 2021 -2022учебный год</w:t>
      </w: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7B32" w:rsidRPr="004C2B38" w:rsidRDefault="00CE7B32" w:rsidP="00CE7B32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B38">
        <w:rPr>
          <w:rFonts w:ascii="Times New Roman" w:eastAsia="Calibri" w:hAnsi="Times New Roman" w:cs="Times New Roman"/>
          <w:sz w:val="24"/>
          <w:szCs w:val="24"/>
        </w:rPr>
        <w:t xml:space="preserve">Воспитатели высшей категории: </w:t>
      </w:r>
      <w:r w:rsidRPr="004C2B38">
        <w:rPr>
          <w:rFonts w:ascii="Times New Roman" w:eastAsia="Calibri" w:hAnsi="Times New Roman" w:cs="Times New Roman"/>
          <w:sz w:val="24"/>
          <w:szCs w:val="24"/>
        </w:rPr>
        <w:br/>
        <w:t>Чечулина И.В.</w:t>
      </w:r>
    </w:p>
    <w:p w:rsidR="00CE7B32" w:rsidRDefault="00CE7B32" w:rsidP="00CE7B3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B38">
        <w:rPr>
          <w:rFonts w:ascii="Times New Roman" w:eastAsia="Calibri" w:hAnsi="Times New Roman" w:cs="Times New Roman"/>
          <w:sz w:val="24"/>
          <w:szCs w:val="24"/>
        </w:rPr>
        <w:t>Михайловская О.В</w:t>
      </w:r>
    </w:p>
    <w:p w:rsidR="00862B1B" w:rsidRPr="00862B1B" w:rsidRDefault="00862B1B" w:rsidP="00862B1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 Федерального государственного образовательного стандарта дошкольного образования является: содействие и сотрудничество детей и взрослых, признание ребенка полноценным участником (субъектом) образовательных отношений, поддержка инициативы детей в различных видах деятельности; сотрудничество организации с семьей. Поэтому нам необходимо организовывать такие виды мероприятий с родителями, чтобы они были интересны. Мы в нашем детском саду используем нетрадиционные формы работы с родителями. Одна из них создание родительского клуба.</w:t>
      </w:r>
    </w:p>
    <w:p w:rsidR="00862B1B" w:rsidRPr="00862B1B" w:rsidRDefault="00862B1B" w:rsidP="00862B1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 - наиболее подходящая для этого форма работы, позволяющая установить эффективное и целенаправленное взаимодействие детского сада и родителей.</w:t>
      </w:r>
    </w:p>
    <w:p w:rsidR="00862B1B" w:rsidRPr="00862B1B" w:rsidRDefault="00862B1B" w:rsidP="00862B1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определиться с направлением деятельности клуба, мы провели анкетирование родителей. В ходе письменного опроса большинство из них пожелало получить практические навыки в художественно-эстетическом развитии детей, а именно в конструктивно – модельной деятельности, поэтому в нашем детском саду был создан детско-родительский клуб «Ступенька».</w:t>
      </w:r>
    </w:p>
    <w:p w:rsidR="00862B1B" w:rsidRPr="00862B1B" w:rsidRDefault="00862B1B" w:rsidP="00862B1B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sz w:val="28"/>
          <w:szCs w:val="28"/>
          <w:shd w:val="clear" w:color="auto" w:fill="FFFFFF"/>
        </w:rPr>
      </w:pPr>
      <w:r w:rsidRPr="00862B1B">
        <w:rPr>
          <w:rStyle w:val="c13"/>
          <w:sz w:val="28"/>
          <w:szCs w:val="28"/>
          <w:shd w:val="clear" w:color="auto" w:fill="FFFFFF"/>
        </w:rPr>
        <w:t xml:space="preserve"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 В нашей группе большинство детей увлекается конструированием. Еще маленькими они начинали строить из </w:t>
      </w:r>
      <w:proofErr w:type="spellStart"/>
      <w:r w:rsidRPr="00862B1B">
        <w:rPr>
          <w:rStyle w:val="c13"/>
          <w:sz w:val="28"/>
          <w:szCs w:val="28"/>
          <w:shd w:val="clear" w:color="auto" w:fill="FFFFFF"/>
        </w:rPr>
        <w:t>лего</w:t>
      </w:r>
      <w:proofErr w:type="spellEnd"/>
      <w:r w:rsidRPr="00862B1B">
        <w:rPr>
          <w:rStyle w:val="c13"/>
          <w:sz w:val="28"/>
          <w:szCs w:val="28"/>
          <w:shd w:val="clear" w:color="auto" w:fill="FFFFFF"/>
        </w:rPr>
        <w:t xml:space="preserve"> и деревянных конструкторов. В дальнейшем группа технически оснащалась и пополнилась более сложными наборами. Среди них есть конструкторы нового поколения Дары Фребеля и </w:t>
      </w:r>
      <w:proofErr w:type="spellStart"/>
      <w:r w:rsidRPr="00862B1B">
        <w:rPr>
          <w:rStyle w:val="c13"/>
          <w:sz w:val="28"/>
          <w:szCs w:val="28"/>
          <w:shd w:val="clear" w:color="auto" w:fill="FFFFFF"/>
        </w:rPr>
        <w:t>ЛегоСити</w:t>
      </w:r>
      <w:proofErr w:type="spellEnd"/>
      <w:r w:rsidRPr="00862B1B">
        <w:rPr>
          <w:rStyle w:val="c13"/>
          <w:sz w:val="28"/>
          <w:szCs w:val="28"/>
          <w:shd w:val="clear" w:color="auto" w:fill="FFFFFF"/>
        </w:rPr>
        <w:t xml:space="preserve">. Проектируемые модели из них покорили наших дошколят: карусели, ветряные мельницы, вечные двигатели – все эти модели интересные и сложные в сборке. У детей наблюдался устойчивый интерес к конструированию и моделированию. </w:t>
      </w:r>
    </w:p>
    <w:p w:rsidR="00862B1B" w:rsidRPr="00862B1B" w:rsidRDefault="00862B1B" w:rsidP="00862B1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 берега одной реки» - главный принцип нашего детско-родительского клуба, по которому мы строим взаимодействие с семьей.</w:t>
      </w:r>
    </w:p>
    <w:p w:rsidR="00CE7B32" w:rsidRPr="00862B1B" w:rsidRDefault="00CE7B32" w:rsidP="00862B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организации работы детско – родительского клуба «Ступенька», как единого образовательного пространства для семьи по вопросам </w:t>
      </w:r>
      <w:r w:rsidRPr="00862B1B">
        <w:rPr>
          <w:rFonts w:ascii="Times New Roman" w:eastAsia="Calibri" w:hAnsi="Times New Roman" w:cs="Times New Roman"/>
          <w:sz w:val="28"/>
          <w:szCs w:val="28"/>
        </w:rPr>
        <w:t xml:space="preserve">развития интеллектуальных способностей детей в процессе познавательной деятельности и вовлечение в научно-техническое творчество. </w:t>
      </w:r>
    </w:p>
    <w:p w:rsidR="00CE7B32" w:rsidRPr="00862B1B" w:rsidRDefault="00CE7B32" w:rsidP="00862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7B32" w:rsidRPr="004C2B38" w:rsidRDefault="00CE7B32" w:rsidP="00862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детскую инициативу и познавательную активность воспитанников посредством приобщения к конструктивно - модельному творчеству;</w:t>
      </w:r>
    </w:p>
    <w:p w:rsidR="00CE7B32" w:rsidRPr="004C2B38" w:rsidRDefault="00CE7B32" w:rsidP="00CE7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Вовлекать родителей в развитие познавательной активности дошкольников;</w:t>
      </w:r>
    </w:p>
    <w:p w:rsidR="00CE7B32" w:rsidRPr="004C2B38" w:rsidRDefault="00CE7B32" w:rsidP="00CE7B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3.Насыщать предметно – пространственную развивающую среду для обогащения познавательного развития воспитанников. </w:t>
      </w:r>
    </w:p>
    <w:p w:rsidR="00CE7B32" w:rsidRPr="004C2B38" w:rsidRDefault="00CE7B32" w:rsidP="00CE7B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Повышать педагогическую культуру родителей.</w:t>
      </w:r>
    </w:p>
    <w:p w:rsidR="00CE7B32" w:rsidRPr="00862B1B" w:rsidRDefault="00862B1B" w:rsidP="00862B1B">
      <w:pPr>
        <w:jc w:val="both"/>
        <w:rPr>
          <w:rFonts w:ascii="Times New Roman" w:hAnsi="Times New Roman" w:cs="Times New Roman"/>
          <w:sz w:val="28"/>
          <w:szCs w:val="28"/>
        </w:rPr>
      </w:pPr>
      <w:r w:rsidRPr="0086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Нами в начале года была разработана Программа детско – родительского клуба. Все мероприятия проходили в соответствии с запланированным планом работы.</w:t>
      </w:r>
    </w:p>
    <w:tbl>
      <w:tblPr>
        <w:tblStyle w:val="a3"/>
        <w:tblW w:w="9776" w:type="dxa"/>
        <w:tblLook w:val="04A0"/>
      </w:tblPr>
      <w:tblGrid>
        <w:gridCol w:w="4433"/>
        <w:gridCol w:w="2870"/>
        <w:gridCol w:w="2473"/>
      </w:tblGrid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родителей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Сентябрь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</w:t>
            </w:r>
            <w:r w:rsidRPr="004C2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</w:t>
            </w: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научно-техническому творчеству</w:t>
            </w: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3 неделя Сентябрь</w:t>
            </w:r>
          </w:p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rPr>
          <w:trHeight w:val="511"/>
        </w:trPr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Установочное собрание</w:t>
            </w:r>
          </w:p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4 неделя Сентябрь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«Влияние  игрового набора «Дары Фрёбеля» в речевом развитии детей с ОВЗ»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Октябрь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 - логопед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"Психолого-эмоциональное состояние  ребенка во время проведения конкурсов"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Ноябрь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 - психолог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"Технология легоконструирования"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Декабрь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"Рождество в народных традициях"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Январь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"Военная техника в России" с использованием Даров Фребеля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"Мама - главное слово на свете"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Март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7B32" w:rsidRPr="004C2B38" w:rsidTr="00E77D4A">
        <w:tc>
          <w:tcPr>
            <w:tcW w:w="443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Раскладушка "Пасху радостно встречаем"</w:t>
            </w:r>
          </w:p>
        </w:tc>
        <w:tc>
          <w:tcPr>
            <w:tcW w:w="2870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Апрель</w:t>
            </w:r>
          </w:p>
        </w:tc>
        <w:tc>
          <w:tcPr>
            <w:tcW w:w="247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E7B32" w:rsidRPr="004C2B38" w:rsidRDefault="00CE7B32" w:rsidP="00CE7B3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с педагогами</w:t>
      </w:r>
    </w:p>
    <w:tbl>
      <w:tblPr>
        <w:tblStyle w:val="a3"/>
        <w:tblW w:w="9776" w:type="dxa"/>
        <w:tblLook w:val="04A0"/>
      </w:tblPr>
      <w:tblGrid>
        <w:gridCol w:w="4402"/>
        <w:gridCol w:w="2901"/>
        <w:gridCol w:w="2473"/>
      </w:tblGrid>
      <w:tr w:rsidR="00CE7B32" w:rsidRPr="004C2B38" w:rsidTr="00E77D4A">
        <w:tc>
          <w:tcPr>
            <w:tcW w:w="4644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119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3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7B32" w:rsidRPr="004C2B38" w:rsidTr="00E77D4A">
        <w:tc>
          <w:tcPr>
            <w:tcW w:w="4644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 "Использование легоконструирования в образовательной работе с дошкольниками"</w:t>
            </w:r>
          </w:p>
        </w:tc>
        <w:tc>
          <w:tcPr>
            <w:tcW w:w="3119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О.В.</w:t>
            </w:r>
          </w:p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Чечулина И.В</w:t>
            </w:r>
          </w:p>
        </w:tc>
      </w:tr>
      <w:tr w:rsidR="00CE7B32" w:rsidRPr="004C2B38" w:rsidTr="00E77D4A">
        <w:tc>
          <w:tcPr>
            <w:tcW w:w="4644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ШМС "Технология Дары Фребеля для младших дошкольников"</w:t>
            </w:r>
          </w:p>
        </w:tc>
        <w:tc>
          <w:tcPr>
            <w:tcW w:w="3119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О.В.</w:t>
            </w:r>
          </w:p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Чечулина И.В</w:t>
            </w:r>
          </w:p>
        </w:tc>
      </w:tr>
      <w:tr w:rsidR="00CE7B32" w:rsidRPr="004C2B38" w:rsidTr="00E77D4A">
        <w:tc>
          <w:tcPr>
            <w:tcW w:w="4644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«Конструктивное моделирование: за и против»</w:t>
            </w:r>
          </w:p>
        </w:tc>
        <w:tc>
          <w:tcPr>
            <w:tcW w:w="3119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3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 О.В.</w:t>
            </w:r>
          </w:p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Чечулина И.В</w:t>
            </w:r>
          </w:p>
        </w:tc>
      </w:tr>
    </w:tbl>
    <w:p w:rsidR="00CE7B32" w:rsidRPr="004C2B38" w:rsidRDefault="00CE7B32" w:rsidP="00CE7B32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мероприятий родительского клуба</w:t>
      </w:r>
    </w:p>
    <w:tbl>
      <w:tblPr>
        <w:tblStyle w:val="a3"/>
        <w:tblW w:w="9493" w:type="dxa"/>
        <w:tblLook w:val="04A0"/>
      </w:tblPr>
      <w:tblGrid>
        <w:gridCol w:w="3221"/>
        <w:gridCol w:w="2046"/>
        <w:gridCol w:w="4226"/>
      </w:tblGrid>
      <w:tr w:rsidR="00CE7B32" w:rsidRPr="004C2B38" w:rsidTr="00E77D4A">
        <w:tc>
          <w:tcPr>
            <w:tcW w:w="3221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CE7B32" w:rsidRPr="004C2B38" w:rsidTr="00E77D4A">
        <w:trPr>
          <w:trHeight w:val="798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парк» с применением конструктора Лего и даров Фребеля.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Октябрь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совершенствование представлений о деревьях, овощах и фруктах через конструктивную деятельность</w:t>
            </w:r>
          </w:p>
        </w:tc>
      </w:tr>
      <w:tr w:rsidR="00CE7B32" w:rsidRPr="004C2B38" w:rsidTr="00E77D4A">
        <w:trPr>
          <w:trHeight w:val="804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«Герб семьи» с применением легоконструирования и даров Фребеля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Ноябрь</w:t>
            </w:r>
          </w:p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со значением и возможностями Легоконструирования и даров Фребеля</w:t>
            </w:r>
          </w:p>
        </w:tc>
      </w:tr>
      <w:tr w:rsidR="00CE7B32" w:rsidRPr="004C2B38" w:rsidTr="00E77D4A">
        <w:trPr>
          <w:trHeight w:val="804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«Фантазии из </w:t>
            </w:r>
            <w:proofErr w:type="spellStart"/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легоконструктора</w:t>
            </w:r>
            <w:proofErr w:type="spellEnd"/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даров Фребеля Елочная игрушка»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 Декабрь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 предстоящем событии – Новогоднем празднике</w:t>
            </w:r>
          </w:p>
        </w:tc>
      </w:tr>
      <w:tr w:rsidR="00CE7B32" w:rsidRPr="004C2B38" w:rsidTr="00E77D4A">
        <w:trPr>
          <w:trHeight w:val="804"/>
        </w:trPr>
        <w:tc>
          <w:tcPr>
            <w:tcW w:w="3221" w:type="dxa"/>
          </w:tcPr>
          <w:p w:rsidR="00CE7B32" w:rsidRPr="004C2B38" w:rsidRDefault="00CE7B32" w:rsidP="00E77D4A">
            <w:pPr>
              <w:keepNext/>
              <w:keepLines/>
              <w:shd w:val="clear" w:color="auto" w:fill="FFFFFF"/>
              <w:ind w:left="56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«Рождественские святки»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 Январь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традициями через конструктивно – модельную деятельность</w:t>
            </w:r>
          </w:p>
        </w:tc>
      </w:tr>
      <w:tr w:rsidR="00CE7B32" w:rsidRPr="004C2B38" w:rsidTr="00E77D4A">
        <w:trPr>
          <w:trHeight w:val="868"/>
        </w:trPr>
        <w:tc>
          <w:tcPr>
            <w:tcW w:w="3221" w:type="dxa"/>
          </w:tcPr>
          <w:p w:rsidR="00CE7B32" w:rsidRPr="004C2B38" w:rsidRDefault="00CE7B32" w:rsidP="00E77D4A">
            <w:pPr>
              <w:keepNext/>
              <w:keepLines/>
              <w:shd w:val="clear" w:color="auto" w:fill="FFFFFF"/>
              <w:ind w:left="567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техника из даров Фребеля и конструктора Лего»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конструирования военной техники</w:t>
            </w:r>
          </w:p>
        </w:tc>
      </w:tr>
      <w:tr w:rsidR="00CE7B32" w:rsidRPr="004C2B38" w:rsidTr="00E77D4A">
        <w:trPr>
          <w:trHeight w:val="845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Легоцветы</w:t>
            </w:r>
            <w:proofErr w:type="spellEnd"/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цветы из даров Фребеля в подарок маме» 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</w:t>
            </w:r>
          </w:p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выражение любви к маме с помощью конструкторов</w:t>
            </w:r>
          </w:p>
        </w:tc>
      </w:tr>
      <w:tr w:rsidR="00CE7B32" w:rsidRPr="004C2B38" w:rsidTr="00E77D4A">
        <w:trPr>
          <w:trHeight w:val="1118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«Пасхальная поделка» </w:t>
            </w: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Даров Фребеля и легоконструирования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о традиции празднования православных праздников</w:t>
            </w:r>
          </w:p>
        </w:tc>
      </w:tr>
      <w:tr w:rsidR="00CE7B32" w:rsidRPr="004C2B38" w:rsidTr="00E77D4A">
        <w:trPr>
          <w:trHeight w:val="722"/>
        </w:trPr>
        <w:tc>
          <w:tcPr>
            <w:tcW w:w="3221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достижения»</w:t>
            </w:r>
          </w:p>
        </w:tc>
        <w:tc>
          <w:tcPr>
            <w:tcW w:w="2046" w:type="dxa"/>
          </w:tcPr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CE7B32" w:rsidRPr="004C2B38" w:rsidRDefault="00CE7B32" w:rsidP="00E77D4A">
            <w:pPr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26" w:type="dxa"/>
          </w:tcPr>
          <w:p w:rsidR="00CE7B32" w:rsidRPr="004C2B38" w:rsidRDefault="00CE7B32" w:rsidP="00E77D4A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клуба</w:t>
            </w:r>
          </w:p>
        </w:tc>
      </w:tr>
    </w:tbl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B38">
        <w:rPr>
          <w:rFonts w:ascii="Times New Roman" w:hAnsi="Times New Roman" w:cs="Times New Roman"/>
          <w:sz w:val="28"/>
          <w:szCs w:val="28"/>
        </w:rPr>
        <w:t xml:space="preserve">Анализ положительных и отрицательных моментов работы Клуба. </w:t>
      </w:r>
    </w:p>
    <w:p w:rsidR="006930D7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EE2">
        <w:rPr>
          <w:rFonts w:ascii="Times New Roman" w:hAnsi="Times New Roman" w:cs="Times New Roman"/>
          <w:sz w:val="28"/>
          <w:szCs w:val="28"/>
        </w:rPr>
        <w:t xml:space="preserve">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семьи, в рамках</w:t>
      </w:r>
      <w:r w:rsidR="00F92310">
        <w:rPr>
          <w:rFonts w:ascii="Times New Roman" w:hAnsi="Times New Roman" w:cs="Times New Roman"/>
          <w:sz w:val="28"/>
          <w:szCs w:val="28"/>
        </w:rPr>
        <w:t xml:space="preserve"> работы родительского клуба,</w:t>
      </w:r>
      <w:r w:rsidRPr="00427EE2">
        <w:rPr>
          <w:rFonts w:ascii="Times New Roman" w:hAnsi="Times New Roman" w:cs="Times New Roman"/>
          <w:sz w:val="28"/>
          <w:szCs w:val="28"/>
        </w:rPr>
        <w:t xml:space="preserve">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  Взаимодействие с семьями воспитанников реализовывалось через разнообразные формы, что соответствует задачам поставленными перед Клубом</w:t>
      </w:r>
      <w:r w:rsidR="00257780">
        <w:rPr>
          <w:rFonts w:ascii="Times New Roman" w:hAnsi="Times New Roman" w:cs="Times New Roman"/>
          <w:sz w:val="28"/>
          <w:szCs w:val="28"/>
        </w:rPr>
        <w:t xml:space="preserve">.  Мы использовали традиционные </w:t>
      </w:r>
      <w:r w:rsidRPr="00427EE2">
        <w:rPr>
          <w:rFonts w:ascii="Times New Roman" w:hAnsi="Times New Roman" w:cs="Times New Roman"/>
          <w:sz w:val="28"/>
          <w:szCs w:val="28"/>
        </w:rPr>
        <w:t xml:space="preserve">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(праздники, конкурсы, тематические недели, открытые занятия) формы </w:t>
      </w:r>
      <w:r w:rsidRPr="004C2B38">
        <w:rPr>
          <w:rFonts w:ascii="Times New Roman" w:hAnsi="Times New Roman" w:cs="Times New Roman"/>
          <w:sz w:val="28"/>
          <w:szCs w:val="28"/>
        </w:rPr>
        <w:t>общения, суть которых — обогатить родителей воспитательно -  педагогическими знаниями.</w:t>
      </w:r>
      <w:r w:rsidR="0025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32" w:rsidRDefault="00257780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клуба активное участие принимают дети с ОВЗ и их родители (законные представители). Информация о реализации работы детско – родительского клуба «Ступенька» регулярно выставляется в сети Интернет и на сайте ДОУ</w:t>
      </w:r>
      <w:r w:rsidR="006930D7">
        <w:rPr>
          <w:rFonts w:ascii="Times New Roman" w:hAnsi="Times New Roman" w:cs="Times New Roman"/>
          <w:sz w:val="28"/>
          <w:szCs w:val="28"/>
        </w:rPr>
        <w:t>, а также в форме выставок и мастер – классов доступна для детей и родителей (законных представителей) из других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0D7" w:rsidRDefault="006930D7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0D7">
        <w:rPr>
          <w:rFonts w:ascii="Times New Roman" w:hAnsi="Times New Roman" w:cs="Times New Roman"/>
          <w:sz w:val="28"/>
          <w:szCs w:val="28"/>
        </w:rPr>
        <w:t>Обогатили развивающ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930D7">
        <w:rPr>
          <w:rFonts w:ascii="Times New Roman" w:hAnsi="Times New Roman" w:cs="Times New Roman"/>
          <w:sz w:val="28"/>
          <w:szCs w:val="28"/>
        </w:rPr>
        <w:t xml:space="preserve"> предметно – пространственную среду, обеспечивающую условия для реализации эффективной работы клуба (наличие зоны для конструирования с помощью Даров Фребеля, а также </w:t>
      </w:r>
      <w:r w:rsidRPr="006930D7">
        <w:rPr>
          <w:rFonts w:ascii="Times New Roman" w:hAnsi="Times New Roman" w:cs="Times New Roman"/>
          <w:sz w:val="28"/>
          <w:szCs w:val="28"/>
        </w:rPr>
        <w:lastRenderedPageBreak/>
        <w:t>Легоцентра.)</w:t>
      </w:r>
      <w:r>
        <w:rPr>
          <w:rFonts w:ascii="Times New Roman" w:hAnsi="Times New Roman" w:cs="Times New Roman"/>
          <w:sz w:val="28"/>
          <w:szCs w:val="28"/>
        </w:rPr>
        <w:t xml:space="preserve"> В данных уголках </w:t>
      </w:r>
      <w:r w:rsidRPr="006930D7">
        <w:rPr>
          <w:rFonts w:ascii="Times New Roman" w:hAnsi="Times New Roman" w:cs="Times New Roman"/>
          <w:sz w:val="28"/>
          <w:szCs w:val="28"/>
        </w:rPr>
        <w:t>содержатся продукты совместных детско-взрослых проектов, реализованных в процессе работы клуба «Ступенька».</w:t>
      </w:r>
    </w:p>
    <w:p w:rsidR="00CE7B32" w:rsidRPr="00C62069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В конце учебного года (май) 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C62069">
        <w:rPr>
          <w:rFonts w:ascii="Times New Roman" w:hAnsi="Times New Roman" w:cs="Times New Roman"/>
          <w:sz w:val="28"/>
          <w:szCs w:val="28"/>
        </w:rPr>
        <w:t xml:space="preserve"> итоговое заседание Клуба с целью вынесения экспертной оценки проделанной работы участниками проекта. </w:t>
      </w:r>
    </w:p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В итоге получили высокую оценку своей деятельности со стороны родителей</w:t>
      </w:r>
      <w:r w:rsidR="00F92310">
        <w:rPr>
          <w:rFonts w:ascii="Times New Roman" w:hAnsi="Times New Roman" w:cs="Times New Roman"/>
          <w:sz w:val="28"/>
          <w:szCs w:val="28"/>
        </w:rPr>
        <w:t>.</w:t>
      </w:r>
    </w:p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По результатам работы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206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62069">
        <w:rPr>
          <w:rFonts w:ascii="Times New Roman" w:hAnsi="Times New Roman" w:cs="Times New Roman"/>
          <w:sz w:val="28"/>
          <w:szCs w:val="28"/>
        </w:rPr>
        <w:t xml:space="preserve"> учебного года  можно сделать следующие выводы: </w:t>
      </w:r>
    </w:p>
    <w:p w:rsidR="00CE7B32" w:rsidRDefault="00F92310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7B32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B32">
        <w:rPr>
          <w:rFonts w:ascii="Times New Roman" w:hAnsi="Times New Roman" w:cs="Times New Roman"/>
          <w:sz w:val="28"/>
          <w:szCs w:val="28"/>
        </w:rPr>
        <w:t xml:space="preserve"> поставленные перед </w:t>
      </w:r>
      <w:r w:rsidR="00257780">
        <w:rPr>
          <w:rFonts w:ascii="Times New Roman" w:hAnsi="Times New Roman" w:cs="Times New Roman"/>
          <w:sz w:val="28"/>
          <w:szCs w:val="28"/>
        </w:rPr>
        <w:t>к</w:t>
      </w:r>
      <w:r w:rsidR="00CE7B32">
        <w:rPr>
          <w:rFonts w:ascii="Times New Roman" w:hAnsi="Times New Roman" w:cs="Times New Roman"/>
          <w:sz w:val="28"/>
          <w:szCs w:val="28"/>
        </w:rPr>
        <w:t>лубом</w:t>
      </w:r>
      <w:r w:rsidR="006930D7">
        <w:rPr>
          <w:rFonts w:ascii="Times New Roman" w:hAnsi="Times New Roman" w:cs="Times New Roman"/>
          <w:sz w:val="28"/>
          <w:szCs w:val="28"/>
        </w:rPr>
        <w:t>,</w:t>
      </w:r>
      <w:r w:rsidR="00CE7B32" w:rsidRPr="00C62069">
        <w:rPr>
          <w:rFonts w:ascii="Times New Roman" w:hAnsi="Times New Roman" w:cs="Times New Roman"/>
          <w:sz w:val="28"/>
          <w:szCs w:val="28"/>
        </w:rPr>
        <w:t xml:space="preserve"> ре</w:t>
      </w:r>
      <w:r w:rsidR="00CE7B32">
        <w:rPr>
          <w:rFonts w:ascii="Times New Roman" w:hAnsi="Times New Roman" w:cs="Times New Roman"/>
          <w:sz w:val="28"/>
          <w:szCs w:val="28"/>
        </w:rPr>
        <w:t xml:space="preserve">ализованы на должном уровне.  </w:t>
      </w:r>
    </w:p>
    <w:p w:rsidR="00CE7B32" w:rsidRDefault="00257780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B32">
        <w:rPr>
          <w:rFonts w:ascii="Times New Roman" w:hAnsi="Times New Roman" w:cs="Times New Roman"/>
          <w:sz w:val="28"/>
          <w:szCs w:val="28"/>
        </w:rPr>
        <w:t>группе</w:t>
      </w:r>
      <w:r w:rsidR="00CE7B32" w:rsidRPr="00C62069">
        <w:rPr>
          <w:rFonts w:ascii="Times New Roman" w:hAnsi="Times New Roman" w:cs="Times New Roman"/>
          <w:sz w:val="28"/>
          <w:szCs w:val="28"/>
        </w:rPr>
        <w:t xml:space="preserve"> сложилась система работы с родителями воспитанников (в рамках Клуба).  Показателями результативности в реализации системы работы с родителями является:  </w:t>
      </w:r>
    </w:p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– удовлетворенность работой ДОУ;  </w:t>
      </w:r>
    </w:p>
    <w:p w:rsidR="00CE7B32" w:rsidRDefault="006930D7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7B32">
        <w:rPr>
          <w:rFonts w:ascii="Times New Roman" w:hAnsi="Times New Roman" w:cs="Times New Roman"/>
          <w:sz w:val="28"/>
          <w:szCs w:val="28"/>
        </w:rPr>
        <w:t xml:space="preserve">удовлетворённость информированностью </w:t>
      </w:r>
      <w:r w:rsidR="00CE7B32" w:rsidRPr="00C62069">
        <w:rPr>
          <w:rFonts w:ascii="Times New Roman" w:hAnsi="Times New Roman" w:cs="Times New Roman"/>
          <w:sz w:val="28"/>
          <w:szCs w:val="28"/>
        </w:rPr>
        <w:t xml:space="preserve">по воспитательным, образовательным, правовым вопросам;  </w:t>
      </w:r>
    </w:p>
    <w:p w:rsidR="00CE7B32" w:rsidRDefault="006930D7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7B32">
        <w:rPr>
          <w:rFonts w:ascii="Times New Roman" w:hAnsi="Times New Roman" w:cs="Times New Roman"/>
          <w:sz w:val="28"/>
          <w:szCs w:val="28"/>
        </w:rPr>
        <w:t xml:space="preserve">партнерские отношения </w:t>
      </w:r>
      <w:r w:rsidR="00CE7B32" w:rsidRPr="00C62069">
        <w:rPr>
          <w:rFonts w:ascii="Times New Roman" w:hAnsi="Times New Roman" w:cs="Times New Roman"/>
          <w:sz w:val="28"/>
          <w:szCs w:val="28"/>
        </w:rPr>
        <w:t xml:space="preserve">взаимодействия родителей с педагогами и руководителями; </w:t>
      </w:r>
    </w:p>
    <w:p w:rsidR="00CE7B32" w:rsidRDefault="006930D7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B32" w:rsidRPr="00C62069">
        <w:rPr>
          <w:rFonts w:ascii="Times New Roman" w:hAnsi="Times New Roman" w:cs="Times New Roman"/>
          <w:sz w:val="28"/>
          <w:szCs w:val="28"/>
        </w:rPr>
        <w:t xml:space="preserve">родители воспитанников стали активными участниками во всех делах детского сада, помощники педагогов.  </w:t>
      </w:r>
    </w:p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Показатели 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работы родительского клуба </w:t>
      </w:r>
      <w:r w:rsidRPr="00C620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Ступенька</w:t>
      </w:r>
      <w:r w:rsidRPr="00C6206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E7B32" w:rsidTr="00E77D4A"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230" w:type="dxa"/>
            <w:gridSpan w:val="2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2021  – 2022 учебный  год (подготовительная группа)</w:t>
            </w:r>
          </w:p>
        </w:tc>
      </w:tr>
      <w:tr w:rsidR="00CE7B32" w:rsidTr="00E77D4A"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CE7B32" w:rsidTr="00E77D4A"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Компетентность родителей</w:t>
            </w: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CE7B32" w:rsidTr="00E77D4A"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3115" w:type="dxa"/>
          </w:tcPr>
          <w:p w:rsidR="00CE7B32" w:rsidRPr="00427EE2" w:rsidRDefault="00CE7B32" w:rsidP="0086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E2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</w:tbl>
    <w:p w:rsidR="00CE7B32" w:rsidRDefault="00CE7B32" w:rsidP="00862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FD" w:rsidRDefault="00F92310" w:rsidP="00862B1B">
      <w:pPr>
        <w:spacing w:after="0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14950" cy="2933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7780" w:rsidRPr="000438F3" w:rsidRDefault="00257780" w:rsidP="002577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6930D7" w:rsidRPr="00427EE2" w:rsidRDefault="006930D7" w:rsidP="00693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EE2">
        <w:rPr>
          <w:rFonts w:ascii="Times New Roman" w:hAnsi="Times New Roman" w:cs="Times New Roman"/>
          <w:sz w:val="28"/>
          <w:szCs w:val="28"/>
        </w:rPr>
        <w:lastRenderedPageBreak/>
        <w:t>В ходе работы родительского клуба, были достигнуты определённые успехи в воспитании и обучении детей</w:t>
      </w:r>
      <w:r>
        <w:rPr>
          <w:rFonts w:ascii="Times New Roman" w:hAnsi="Times New Roman" w:cs="Times New Roman"/>
          <w:sz w:val="28"/>
          <w:szCs w:val="28"/>
        </w:rPr>
        <w:t>. Совместные работы были представлены на конкурсе талантов Всероссийского уровня и имеют множество наград.</w:t>
      </w:r>
    </w:p>
    <w:p w:rsidR="00257780" w:rsidRDefault="00257780" w:rsidP="002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работа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Ступенька»</w:t>
      </w: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комбинированной</w:t>
      </w: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25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прошла плодотворно, с большой пользой для детей. Надеемся, что наша работа продолжится в дальнейшем. Ведь, чем больше мастерства в детской руке, тем умнее ребёнок.</w:t>
      </w:r>
    </w:p>
    <w:p w:rsidR="006930D7" w:rsidRPr="00257780" w:rsidRDefault="006930D7" w:rsidP="002577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257780" w:rsidRDefault="00257780" w:rsidP="00862B1B">
      <w:pPr>
        <w:spacing w:after="0"/>
        <w:jc w:val="both"/>
      </w:pPr>
    </w:p>
    <w:sectPr w:rsidR="00257780" w:rsidSect="00F8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C4B"/>
    <w:rsid w:val="00257780"/>
    <w:rsid w:val="006930D7"/>
    <w:rsid w:val="00862B1B"/>
    <w:rsid w:val="00C75C4B"/>
    <w:rsid w:val="00CE7B32"/>
    <w:rsid w:val="00F81A5B"/>
    <w:rsid w:val="00F92310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2B1B"/>
  </w:style>
  <w:style w:type="paragraph" w:styleId="a4">
    <w:name w:val="Balloon Text"/>
    <w:basedOn w:val="a"/>
    <w:link w:val="a5"/>
    <w:uiPriority w:val="99"/>
    <w:semiHidden/>
    <w:unhideWhenUsed/>
    <w:rsid w:val="00F9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7096821230679518E-2"/>
          <c:y val="4.4057617797775291E-2"/>
          <c:w val="0.60404436424613595"/>
          <c:h val="0.856531058617672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Компетентность родителей</c:v>
                </c:pt>
                <c:pt idx="1">
                  <c:v>Вовлеченность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Компетентность родителей</c:v>
                </c:pt>
                <c:pt idx="1">
                  <c:v>Вовлеченность родителей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98</c:v>
                </c:pt>
              </c:numCache>
            </c:numRef>
          </c:val>
        </c:ser>
        <c:shape val="cone"/>
        <c:axId val="58634624"/>
        <c:axId val="58636544"/>
        <c:axId val="37518848"/>
      </c:bar3DChart>
      <c:catAx>
        <c:axId val="58634624"/>
        <c:scaling>
          <c:orientation val="minMax"/>
        </c:scaling>
        <c:axPos val="b"/>
        <c:tickLblPos val="nextTo"/>
        <c:crossAx val="58636544"/>
        <c:crosses val="autoZero"/>
        <c:auto val="1"/>
        <c:lblAlgn val="ctr"/>
        <c:lblOffset val="100"/>
      </c:catAx>
      <c:valAx>
        <c:axId val="58636544"/>
        <c:scaling>
          <c:orientation val="minMax"/>
        </c:scaling>
        <c:axPos val="l"/>
        <c:majorGridlines/>
        <c:numFmt formatCode="General" sourceLinked="1"/>
        <c:tickLblPos val="nextTo"/>
        <c:crossAx val="58634624"/>
        <c:crosses val="autoZero"/>
        <c:crossBetween val="between"/>
      </c:valAx>
      <c:serAx>
        <c:axId val="37518848"/>
        <c:scaling>
          <c:orientation val="minMax"/>
        </c:scaling>
        <c:axPos val="b"/>
        <c:tickLblPos val="nextTo"/>
        <c:crossAx val="5863654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2022-05-06T04:39:00Z</dcterms:created>
  <dcterms:modified xsi:type="dcterms:W3CDTF">2022-05-08T09:38:00Z</dcterms:modified>
</cp:coreProperties>
</file>